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13" w:rsidRPr="00BE59FA" w:rsidRDefault="0070339A" w:rsidP="0083310A">
      <w:pPr>
        <w:tabs>
          <w:tab w:val="right" w:pos="9072"/>
        </w:tabs>
        <w:spacing w:after="0" w:line="240" w:lineRule="auto"/>
        <w:jc w:val="center"/>
        <w:rPr>
          <w:rFonts w:ascii="Times New Roman" w:hAnsi="Times New Roman" w:cs="Times New Roman"/>
          <w:b/>
          <w:bCs/>
          <w:color w:val="FFFFFF"/>
          <w:sz w:val="24"/>
          <w:szCs w:val="24"/>
          <w:lang w:val="en-US"/>
        </w:rPr>
      </w:pPr>
      <w:r>
        <w:rPr>
          <w:noProof/>
          <w:lang w:val="en-US" w:eastAsia="en-US"/>
        </w:rPr>
        <w:drawing>
          <wp:anchor distT="0" distB="0" distL="188048" distR="114300" simplePos="0" relativeHeight="251659264" behindDoc="0" locked="0" layoutInCell="1" allowOverlap="1">
            <wp:simplePos x="0" y="0"/>
            <wp:positionH relativeFrom="page">
              <wp:posOffset>1989455</wp:posOffset>
            </wp:positionH>
            <wp:positionV relativeFrom="paragraph">
              <wp:posOffset>553</wp:posOffset>
            </wp:positionV>
            <wp:extent cx="761960" cy="708660"/>
            <wp:effectExtent l="95250" t="0" r="19685" b="342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1960" cy="7086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306965">
        <w:rPr>
          <w:noProof/>
          <w:lang w:val="en-US" w:eastAsia="en-US"/>
        </w:rPr>
        <w:drawing>
          <wp:inline distT="0" distB="0" distL="0" distR="0">
            <wp:extent cx="1021080" cy="7391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739140"/>
                    </a:xfrm>
                    <a:prstGeom prst="rect">
                      <a:avLst/>
                    </a:prstGeom>
                    <a:noFill/>
                    <a:ln>
                      <a:noFill/>
                    </a:ln>
                  </pic:spPr>
                </pic:pic>
              </a:graphicData>
            </a:graphic>
          </wp:inline>
        </w:drawing>
      </w:r>
      <w:r w:rsidRPr="006A29F4">
        <w:rPr>
          <w:noProof/>
          <w:lang w:val="en-US" w:eastAsia="en-US"/>
        </w:rPr>
        <w:drawing>
          <wp:inline distT="0" distB="0" distL="0" distR="0">
            <wp:extent cx="807720" cy="7010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720" cy="701040"/>
                    </a:xfrm>
                    <a:prstGeom prst="rect">
                      <a:avLst/>
                    </a:prstGeom>
                    <a:noFill/>
                    <a:ln>
                      <a:noFill/>
                    </a:ln>
                  </pic:spPr>
                </pic:pic>
              </a:graphicData>
            </a:graphic>
          </wp:inline>
        </w:drawing>
      </w:r>
    </w:p>
    <w:p w:rsidR="007D782E" w:rsidRPr="00BE59FA" w:rsidRDefault="009C6D13" w:rsidP="009C6D13">
      <w:pPr>
        <w:shd w:val="clear" w:color="auto" w:fill="800000"/>
        <w:tabs>
          <w:tab w:val="left" w:pos="290"/>
          <w:tab w:val="center" w:pos="4820"/>
          <w:tab w:val="right" w:pos="9072"/>
        </w:tabs>
        <w:spacing w:after="0" w:line="240" w:lineRule="auto"/>
        <w:rPr>
          <w:rFonts w:ascii="Times New Roman" w:hAnsi="Times New Roman" w:cs="Times New Roman"/>
          <w:b/>
          <w:bCs/>
          <w:sz w:val="28"/>
          <w:szCs w:val="28"/>
          <w:lang w:val="en-US"/>
        </w:rPr>
      </w:pPr>
      <w:r>
        <w:rPr>
          <w:rFonts w:ascii="Times New Roman" w:hAnsi="Times New Roman" w:cs="Times New Roman"/>
          <w:b/>
          <w:bCs/>
          <w:color w:val="FFFFFF"/>
          <w:sz w:val="28"/>
          <w:szCs w:val="28"/>
          <w:lang w:val="en-US"/>
        </w:rPr>
        <w:tab/>
      </w:r>
    </w:p>
    <w:p w:rsidR="007D782E" w:rsidRPr="00BE59FA" w:rsidRDefault="007D782E" w:rsidP="00F9361D">
      <w:pPr>
        <w:spacing w:after="0" w:line="240" w:lineRule="auto"/>
        <w:jc w:val="center"/>
        <w:rPr>
          <w:rFonts w:ascii="Times New Roman" w:hAnsi="Times New Roman" w:cs="Times New Roman"/>
          <w:b/>
          <w:bCs/>
          <w:sz w:val="28"/>
          <w:szCs w:val="28"/>
          <w:lang w:val="en-US"/>
        </w:rPr>
      </w:pPr>
    </w:p>
    <w:p w:rsidR="00CE5B1D" w:rsidRPr="00C75077" w:rsidRDefault="0011145F" w:rsidP="00CE5B1D">
      <w:pPr>
        <w:spacing w:after="0" w:line="240" w:lineRule="auto"/>
        <w:jc w:val="center"/>
        <w:rPr>
          <w:rFonts w:asciiTheme="majorBidi" w:hAnsiTheme="majorBidi" w:cstheme="majorBidi"/>
          <w:color w:val="FF0000"/>
          <w:sz w:val="28"/>
          <w:szCs w:val="28"/>
          <w:lang w:val="en-US"/>
        </w:rPr>
      </w:pPr>
      <w:r w:rsidRPr="00C75077">
        <w:rPr>
          <w:rStyle w:val="a9"/>
          <w:rFonts w:asciiTheme="majorBidi" w:hAnsiTheme="majorBidi" w:cstheme="majorBidi"/>
          <w:color w:val="404040"/>
          <w:sz w:val="28"/>
          <w:szCs w:val="28"/>
          <w:shd w:val="clear" w:color="auto" w:fill="FFFFFF"/>
          <w:lang w:val="en-US"/>
        </w:rPr>
        <w:t>Preparation of mixed metal oxide nanoparticles (MgO, CuO, TiO</w:t>
      </w:r>
      <w:r w:rsidRPr="00C75077">
        <w:rPr>
          <w:rStyle w:val="a9"/>
          <w:rFonts w:ascii="Segoe UI" w:hAnsi="Segoe UI" w:cstheme="majorBidi"/>
          <w:color w:val="404040"/>
          <w:sz w:val="28"/>
          <w:szCs w:val="28"/>
          <w:shd w:val="clear" w:color="auto" w:fill="FFFFFF"/>
          <w:lang w:val="en-US"/>
        </w:rPr>
        <w:t>₂</w:t>
      </w:r>
      <w:r w:rsidRPr="00C75077">
        <w:rPr>
          <w:rStyle w:val="a9"/>
          <w:rFonts w:asciiTheme="majorBidi" w:hAnsiTheme="majorBidi" w:cstheme="majorBidi"/>
          <w:color w:val="404040"/>
          <w:sz w:val="28"/>
          <w:szCs w:val="28"/>
          <w:shd w:val="clear" w:color="auto" w:fill="FFFFFF"/>
          <w:lang w:val="en-US"/>
        </w:rPr>
        <w:t>) as heterogeneous catalysts using </w:t>
      </w:r>
      <w:r w:rsidRPr="00C75077">
        <w:rPr>
          <w:rStyle w:val="aa"/>
          <w:rFonts w:asciiTheme="majorBidi" w:hAnsiTheme="majorBidi" w:cstheme="majorBidi"/>
          <w:b/>
          <w:bCs/>
          <w:color w:val="404040"/>
          <w:sz w:val="28"/>
          <w:szCs w:val="28"/>
          <w:shd w:val="clear" w:color="auto" w:fill="FFFFFF"/>
          <w:lang w:val="en-US"/>
        </w:rPr>
        <w:t>Portulaca oleracea</w:t>
      </w:r>
      <w:r w:rsidRPr="00C75077">
        <w:rPr>
          <w:rStyle w:val="a9"/>
          <w:rFonts w:asciiTheme="majorBidi" w:hAnsiTheme="majorBidi" w:cstheme="majorBidi"/>
          <w:color w:val="404040"/>
          <w:sz w:val="28"/>
          <w:szCs w:val="28"/>
          <w:shd w:val="clear" w:color="auto" w:fill="FFFFFF"/>
          <w:lang w:val="en-US"/>
        </w:rPr>
        <w:t> L. leaf extract and evaluation of their antibacterial activity.</w:t>
      </w:r>
    </w:p>
    <w:p w:rsidR="0011145F" w:rsidRPr="00BE59FA" w:rsidRDefault="0011145F" w:rsidP="00CE5B1D">
      <w:pPr>
        <w:spacing w:after="0" w:line="240" w:lineRule="auto"/>
        <w:jc w:val="center"/>
        <w:rPr>
          <w:rFonts w:ascii="Times New Roman" w:hAnsi="Times New Roman" w:cs="Times New Roman"/>
          <w:color w:val="FF0000"/>
          <w:lang w:val="en-US"/>
        </w:rPr>
      </w:pPr>
    </w:p>
    <w:p w:rsidR="00436399" w:rsidRDefault="00436399" w:rsidP="00436399">
      <w:pPr>
        <w:pStyle w:val="Default"/>
      </w:pPr>
    </w:p>
    <w:p w:rsidR="00CE5B1D" w:rsidRPr="00436399" w:rsidRDefault="00436399" w:rsidP="00436399">
      <w:pPr>
        <w:pStyle w:val="Default"/>
        <w:jc w:val="center"/>
        <w:rPr>
          <w:rFonts w:ascii="Times New Roman" w:hAnsi="Times New Roman" w:cs="Times New Roman"/>
        </w:rPr>
      </w:pPr>
      <w:r w:rsidRPr="00436399">
        <w:rPr>
          <w:rFonts w:asciiTheme="majorBidi" w:hAnsiTheme="majorBidi" w:cstheme="majorBidi"/>
          <w:b/>
          <w:bCs/>
        </w:rPr>
        <w:t>Mohammed Said Nedjimi</w:t>
      </w:r>
      <w:r w:rsidRPr="00436399">
        <w:rPr>
          <w:b/>
          <w:bCs/>
          <w:sz w:val="23"/>
          <w:szCs w:val="23"/>
        </w:rPr>
        <w:t xml:space="preserve"> </w:t>
      </w:r>
      <w:r w:rsidR="00CE5B1D" w:rsidRPr="00BE59FA">
        <w:rPr>
          <w:rFonts w:ascii="Times New Roman" w:hAnsi="Times New Roman" w:cs="Times New Roman"/>
          <w:b/>
          <w:bCs/>
          <w:vertAlign w:val="superscript"/>
        </w:rPr>
        <w:t>a</w:t>
      </w:r>
      <w:r w:rsidR="00CE5B1D" w:rsidRPr="00BE59FA">
        <w:rPr>
          <w:rFonts w:ascii="Times New Roman" w:hAnsi="Times New Roman" w:cs="Times New Roman"/>
          <w:b/>
          <w:bCs/>
        </w:rPr>
        <w:t xml:space="preserve">, </w:t>
      </w:r>
      <w:r w:rsidRPr="00436399">
        <w:rPr>
          <w:rFonts w:ascii="Times New Roman" w:hAnsi="Times New Roman" w:cs="Times New Roman"/>
        </w:rPr>
        <w:t xml:space="preserve"> </w:t>
      </w:r>
      <w:r w:rsidRPr="00436399">
        <w:rPr>
          <w:rFonts w:ascii="Times New Roman" w:hAnsi="Times New Roman" w:cs="Times New Roman"/>
          <w:b/>
          <w:bCs/>
          <w:szCs w:val="22"/>
        </w:rPr>
        <w:t>Mohammed Abdelkader Belalem</w:t>
      </w:r>
      <w:r w:rsidRPr="00436399">
        <w:rPr>
          <w:rFonts w:ascii="Times New Roman" w:hAnsi="Times New Roman" w:cs="Times New Roman"/>
          <w:b/>
          <w:bCs/>
          <w:sz w:val="14"/>
          <w:szCs w:val="14"/>
        </w:rPr>
        <w:t xml:space="preserve">1 </w:t>
      </w:r>
      <w:r w:rsidR="00CE5B1D" w:rsidRPr="00BE59FA">
        <w:rPr>
          <w:rFonts w:ascii="Times New Roman" w:hAnsi="Times New Roman" w:cs="Times New Roman"/>
          <w:b/>
          <w:bCs/>
          <w:vertAlign w:val="superscript"/>
        </w:rPr>
        <w:t>b</w:t>
      </w:r>
      <w:r w:rsidR="00BB7BAE">
        <w:rPr>
          <w:rFonts w:ascii="Times New Roman" w:hAnsi="Times New Roman" w:cs="Times New Roman"/>
          <w:b/>
          <w:bCs/>
        </w:rPr>
        <w:t xml:space="preserve"> </w:t>
      </w:r>
      <w:r w:rsidR="00D03089">
        <w:rPr>
          <w:rFonts w:ascii="Times New Roman" w:hAnsi="Times New Roman" w:cs="Times New Roman"/>
          <w:b/>
          <w:bCs/>
        </w:rPr>
        <w:t>, Skander Abdelhalim</w:t>
      </w:r>
      <w:r w:rsidR="00D03089">
        <w:rPr>
          <w:rFonts w:ascii="Times New Roman" w:hAnsi="Times New Roman" w:cs="Times New Roman"/>
          <w:b/>
          <w:bCs/>
          <w:vertAlign w:val="superscript"/>
        </w:rPr>
        <w:t>a</w:t>
      </w:r>
      <w:r w:rsidR="00D03089">
        <w:rPr>
          <w:rFonts w:ascii="Times New Roman" w:hAnsi="Times New Roman" w:cs="Times New Roman"/>
          <w:b/>
          <w:bCs/>
        </w:rPr>
        <w:t xml:space="preserve"> </w:t>
      </w:r>
      <w:r w:rsidR="00896ECB">
        <w:rPr>
          <w:rFonts w:ascii="Times New Roman" w:hAnsi="Times New Roman" w:cs="Times New Roman"/>
          <w:b/>
          <w:bCs/>
        </w:rPr>
        <w:t>a</w:t>
      </w:r>
      <w:r w:rsidR="00CE5B1D" w:rsidRPr="00BE59FA">
        <w:rPr>
          <w:rFonts w:ascii="Times New Roman" w:hAnsi="Times New Roman" w:cs="Times New Roman"/>
          <w:b/>
          <w:bCs/>
        </w:rPr>
        <w:t xml:space="preserve">nd </w:t>
      </w:r>
      <w:r w:rsidR="00C75077">
        <w:rPr>
          <w:rFonts w:ascii="Times New Roman" w:hAnsi="Times New Roman" w:cs="Times New Roman"/>
          <w:b/>
          <w:bCs/>
        </w:rPr>
        <w:t>Mohammed  taki eddine Mhiri</w:t>
      </w:r>
      <w:r w:rsidR="00D03089">
        <w:rPr>
          <w:rFonts w:ascii="Times New Roman" w:hAnsi="Times New Roman" w:cs="Times New Roman"/>
          <w:b/>
          <w:bCs/>
          <w:vertAlign w:val="superscript"/>
        </w:rPr>
        <w:t>a</w:t>
      </w:r>
    </w:p>
    <w:p w:rsidR="00436399" w:rsidRDefault="00436399" w:rsidP="00436399">
      <w:pPr>
        <w:pStyle w:val="Default"/>
      </w:pPr>
    </w:p>
    <w:p w:rsidR="00436399" w:rsidRPr="00BB7BAE" w:rsidRDefault="00436399" w:rsidP="00BB7BAE">
      <w:pPr>
        <w:spacing w:after="0" w:line="360" w:lineRule="auto"/>
        <w:jc w:val="center"/>
        <w:rPr>
          <w:rFonts w:ascii="Times New Roman" w:hAnsi="Times New Roman" w:cs="Times New Roman"/>
          <w:vertAlign w:val="superscript"/>
          <w:lang w:val="en-US"/>
        </w:rPr>
      </w:pPr>
      <w:r w:rsidRPr="00BB7BAE">
        <w:rPr>
          <w:rFonts w:asciiTheme="majorBidi" w:hAnsiTheme="majorBidi" w:cstheme="majorBidi"/>
          <w:lang w:val="en-US"/>
        </w:rPr>
        <w:t xml:space="preserve"> </w:t>
      </w:r>
      <w:r w:rsidR="00BB7BAE" w:rsidRPr="00BB7BAE">
        <w:rPr>
          <w:rFonts w:asciiTheme="majorBidi" w:hAnsiTheme="majorBidi" w:cstheme="majorBidi"/>
          <w:vertAlign w:val="superscript"/>
          <w:lang w:val="en-US"/>
        </w:rPr>
        <w:t xml:space="preserve">a </w:t>
      </w:r>
      <w:r w:rsidRPr="00BB7BAE">
        <w:rPr>
          <w:rFonts w:asciiTheme="majorBidi" w:hAnsiTheme="majorBidi" w:cstheme="majorBidi"/>
          <w:lang w:val="en-US"/>
        </w:rPr>
        <w:t xml:space="preserve">Faculty of Mathematics and Material Sciences, Department of Chemistry, University </w:t>
      </w:r>
      <w:r w:rsidR="00BB7BAE" w:rsidRPr="00BB7BAE">
        <w:rPr>
          <w:rFonts w:asciiTheme="majorBidi" w:hAnsiTheme="majorBidi" w:cstheme="majorBidi"/>
          <w:iCs/>
          <w:lang w:val="en-US"/>
        </w:rPr>
        <w:t xml:space="preserve"> of Kasdi Merbah</w:t>
      </w:r>
      <w:r w:rsidRPr="00BB7BAE">
        <w:rPr>
          <w:rFonts w:asciiTheme="majorBidi" w:hAnsiTheme="majorBidi" w:cstheme="majorBidi"/>
          <w:lang w:val="en-US"/>
        </w:rPr>
        <w:t xml:space="preserve"> Ouargla, 30000 (Algeria)</w:t>
      </w:r>
    </w:p>
    <w:p w:rsidR="00CE5B1D" w:rsidRPr="00BB7BAE" w:rsidRDefault="00CE5B1D" w:rsidP="00436399">
      <w:pPr>
        <w:pStyle w:val="Default"/>
        <w:jc w:val="center"/>
        <w:rPr>
          <w:rFonts w:ascii="Times New Roman" w:hAnsi="Times New Roman" w:cs="Times New Roman"/>
          <w:sz w:val="22"/>
          <w:szCs w:val="22"/>
        </w:rPr>
      </w:pPr>
      <w:r w:rsidRPr="00BB7BAE">
        <w:rPr>
          <w:rFonts w:ascii="Times New Roman" w:hAnsi="Times New Roman" w:cs="Times New Roman"/>
          <w:sz w:val="22"/>
          <w:szCs w:val="22"/>
          <w:vertAlign w:val="superscript"/>
        </w:rPr>
        <w:t>b</w:t>
      </w:r>
      <w:r w:rsidR="00436399" w:rsidRPr="00BB7BAE">
        <w:rPr>
          <w:rFonts w:ascii="Times New Roman" w:hAnsi="Times New Roman" w:cs="Times New Roman"/>
          <w:sz w:val="22"/>
          <w:szCs w:val="22"/>
        </w:rPr>
        <w:t>Sciences and Environmental Research Laboratory, Department of Material Sciences, Faculty of sciences and technology, University of Tamanghasset, 11000 Tamanghasset, (Algeria)</w:t>
      </w:r>
    </w:p>
    <w:p w:rsidR="00CE5B1D" w:rsidRPr="00F44674" w:rsidRDefault="006D356A" w:rsidP="00CE5B1D">
      <w:pPr>
        <w:spacing w:after="0" w:line="240" w:lineRule="auto"/>
        <w:jc w:val="center"/>
        <w:rPr>
          <w:rFonts w:asciiTheme="majorBidi" w:hAnsiTheme="majorBidi" w:cstheme="majorBidi"/>
          <w:i/>
          <w:iCs/>
          <w:lang w:val="en-US"/>
        </w:rPr>
      </w:pPr>
      <w:hyperlink r:id="rId11" w:history="1">
        <w:r w:rsidR="00F44674" w:rsidRPr="00436399">
          <w:rPr>
            <w:rStyle w:val="Hyperlink"/>
            <w:rFonts w:asciiTheme="majorBidi" w:hAnsiTheme="majorBidi" w:cstheme="majorBidi"/>
            <w:i/>
            <w:iCs/>
            <w:u w:val="none"/>
            <w:shd w:val="clear" w:color="auto" w:fill="FFFFFF"/>
            <w:lang w:val="en-US"/>
          </w:rPr>
          <w:t>nedjimi2011@gmail.com</w:t>
        </w:r>
      </w:hyperlink>
    </w:p>
    <w:p w:rsidR="00F44674" w:rsidRPr="00BE59FA" w:rsidRDefault="00F44674" w:rsidP="00CE5B1D">
      <w:pPr>
        <w:spacing w:after="0" w:line="240" w:lineRule="auto"/>
        <w:jc w:val="center"/>
        <w:rPr>
          <w:rFonts w:ascii="Times New Roman" w:hAnsi="Times New Roman" w:cs="Times New Roman"/>
          <w:lang w:val="en-US"/>
        </w:rPr>
      </w:pPr>
    </w:p>
    <w:p w:rsidR="0011145F" w:rsidRPr="0011145F" w:rsidRDefault="0011145F" w:rsidP="0011145F">
      <w:pPr>
        <w:spacing w:after="0"/>
        <w:jc w:val="both"/>
        <w:rPr>
          <w:rFonts w:asciiTheme="majorBidi" w:hAnsiTheme="majorBidi" w:cstheme="majorBidi"/>
          <w:sz w:val="24"/>
          <w:szCs w:val="24"/>
          <w:rtl/>
          <w:lang w:bidi="ar-DZ"/>
        </w:rPr>
      </w:pPr>
      <w:r w:rsidRPr="0011145F">
        <w:rPr>
          <w:rFonts w:asciiTheme="majorBidi" w:hAnsiTheme="majorBidi" w:cstheme="majorBidi"/>
          <w:sz w:val="24"/>
          <w:szCs w:val="24"/>
          <w:lang w:val="en-US" w:bidi="ar-DZ"/>
        </w:rPr>
        <w:t>This study summarizes the preparation of mixed secondary metal oxide nanoparticles (MgO, CuO, TiO</w:t>
      </w:r>
      <w:r w:rsidRPr="0011145F">
        <w:rPr>
          <w:rFonts w:ascii="Cambria Math" w:hAnsi="Cambria Math" w:cstheme="majorBidi"/>
          <w:sz w:val="24"/>
          <w:szCs w:val="24"/>
          <w:lang w:val="en-US" w:bidi="ar-DZ"/>
        </w:rPr>
        <w:t>₂</w:t>
      </w:r>
      <w:r w:rsidRPr="0011145F">
        <w:rPr>
          <w:rFonts w:asciiTheme="majorBidi" w:hAnsiTheme="majorBidi" w:cstheme="majorBidi"/>
          <w:sz w:val="24"/>
          <w:szCs w:val="24"/>
          <w:lang w:val="en-US" w:bidi="ar-DZ"/>
        </w:rPr>
        <w:t>) using purslane (</w:t>
      </w:r>
      <w:r w:rsidRPr="0011145F">
        <w:rPr>
          <w:rFonts w:asciiTheme="majorBidi" w:hAnsiTheme="majorBidi" w:cstheme="majorBidi"/>
          <w:i/>
          <w:iCs/>
          <w:sz w:val="24"/>
          <w:szCs w:val="24"/>
          <w:lang w:val="en-US" w:bidi="ar-DZ"/>
        </w:rPr>
        <w:t>Portulaca oleracea L</w:t>
      </w:r>
      <w:r w:rsidRPr="0011145F">
        <w:rPr>
          <w:rFonts w:asciiTheme="majorBidi" w:hAnsiTheme="majorBidi" w:cstheme="majorBidi"/>
          <w:sz w:val="24"/>
          <w:szCs w:val="24"/>
          <w:lang w:val="en-US" w:bidi="ar-DZ"/>
        </w:rPr>
        <w:t>.) extract as a natural reducing agent, aiming to develop heterogeneous catalysts with antibacterial properties. The synthesized nanoparticles exhibited unique physicochemical characteristics, as revealed by analytical techniques (XRD, FT-IR, UV-Vis, SEM, TEM), demonstrating stable nanocrystalline structures and high surface area, which enhance their catalytic and biological activity</w:t>
      </w:r>
      <w:r w:rsidRPr="0011145F">
        <w:rPr>
          <w:rFonts w:asciiTheme="majorBidi" w:hAnsiTheme="majorBidi" w:cstheme="majorBidi"/>
          <w:sz w:val="24"/>
          <w:szCs w:val="24"/>
          <w:rtl/>
          <w:lang w:bidi="ar-DZ"/>
        </w:rPr>
        <w:t xml:space="preserve">.  </w:t>
      </w:r>
    </w:p>
    <w:p w:rsidR="0011145F" w:rsidRPr="0011145F" w:rsidRDefault="0011145F" w:rsidP="0011145F">
      <w:pPr>
        <w:spacing w:after="0"/>
        <w:jc w:val="both"/>
        <w:rPr>
          <w:rFonts w:asciiTheme="majorBidi" w:hAnsiTheme="majorBidi" w:cstheme="majorBidi"/>
          <w:sz w:val="24"/>
          <w:szCs w:val="24"/>
          <w:lang w:val="en-US" w:bidi="ar-DZ"/>
        </w:rPr>
      </w:pPr>
      <w:r w:rsidRPr="0011145F">
        <w:rPr>
          <w:rFonts w:asciiTheme="majorBidi" w:hAnsiTheme="majorBidi" w:cstheme="majorBidi"/>
          <w:sz w:val="24"/>
          <w:szCs w:val="24"/>
          <w:lang w:val="en-US" w:bidi="ar-DZ"/>
        </w:rPr>
        <w:t>The results showed significant antibacterial efficacy against both Gram-positive and Gram-negative strains, such as (Escherichia coli) and (Klebsiella pneumonia), with notable effectiveness against Gram-negative bacteria due to nanoparticle interactions with the cell membrane. The study also highlighted the importance of green synthesis methods in nanoparticle preparation, reducing reliance on toxic chemicals and simplifying experimental conditions</w:t>
      </w:r>
      <w:r w:rsidRPr="0011145F">
        <w:rPr>
          <w:rFonts w:asciiTheme="majorBidi" w:hAnsiTheme="majorBidi" w:cstheme="majorBidi"/>
          <w:sz w:val="24"/>
          <w:szCs w:val="24"/>
          <w:rtl/>
          <w:lang w:bidi="ar-DZ"/>
        </w:rPr>
        <w:t xml:space="preserve">.  </w:t>
      </w:r>
    </w:p>
    <w:p w:rsidR="0011145F" w:rsidRPr="0011145F" w:rsidRDefault="0011145F" w:rsidP="0011145F">
      <w:pPr>
        <w:spacing w:after="0"/>
        <w:jc w:val="both"/>
        <w:rPr>
          <w:rFonts w:asciiTheme="majorBidi" w:hAnsiTheme="majorBidi" w:cstheme="majorBidi"/>
          <w:sz w:val="24"/>
          <w:szCs w:val="24"/>
          <w:lang w:val="en-US" w:bidi="ar-DZ"/>
        </w:rPr>
      </w:pPr>
      <w:r w:rsidRPr="0011145F">
        <w:rPr>
          <w:rFonts w:asciiTheme="majorBidi" w:hAnsiTheme="majorBidi" w:cstheme="majorBidi"/>
          <w:sz w:val="24"/>
          <w:szCs w:val="24"/>
          <w:lang w:val="en-US" w:bidi="ar-DZ"/>
        </w:rPr>
        <w:t>These findings open new possibilities for medical and environmental applications, including water treatment and antimicrobial material development, while emphasizing the role of nanotechnology in addressing antibiotic resistance. Additionally, the research underscores the potential of integrating natural sciences with modern technologies to achieve sustainable solutions</w:t>
      </w:r>
      <w:r w:rsidRPr="0011145F">
        <w:rPr>
          <w:rFonts w:asciiTheme="majorBidi" w:hAnsiTheme="majorBidi" w:cstheme="majorBidi"/>
          <w:sz w:val="24"/>
          <w:szCs w:val="24"/>
          <w:rtl/>
          <w:lang w:bidi="ar-DZ"/>
        </w:rPr>
        <w:t>.</w:t>
      </w:r>
    </w:p>
    <w:p w:rsidR="0011145F" w:rsidRPr="0011145F" w:rsidRDefault="0011145F" w:rsidP="0011145F">
      <w:pPr>
        <w:spacing w:after="0"/>
        <w:jc w:val="both"/>
        <w:rPr>
          <w:rFonts w:asciiTheme="majorBidi" w:hAnsiTheme="majorBidi" w:cstheme="majorBidi"/>
          <w:sz w:val="24"/>
          <w:szCs w:val="24"/>
          <w:lang w:val="en-US" w:bidi="ar-DZ"/>
        </w:rPr>
      </w:pPr>
    </w:p>
    <w:p w:rsidR="0011145F" w:rsidRPr="00AF5A14" w:rsidRDefault="0011145F" w:rsidP="0011145F">
      <w:pPr>
        <w:pStyle w:val="ds-markdown-paragraph"/>
        <w:shd w:val="clear" w:color="auto" w:fill="FFFFFF"/>
        <w:spacing w:before="0" w:beforeAutospacing="0"/>
        <w:rPr>
          <w:rFonts w:asciiTheme="majorBidi" w:hAnsiTheme="majorBidi" w:cstheme="majorBidi"/>
          <w:i/>
          <w:iCs/>
          <w:color w:val="404040"/>
        </w:rPr>
      </w:pPr>
      <w:r w:rsidRPr="00E51683">
        <w:rPr>
          <w:rFonts w:asciiTheme="majorBidi" w:hAnsiTheme="majorBidi" w:cstheme="majorBidi"/>
          <w:b/>
          <w:bCs/>
          <w:szCs w:val="28"/>
        </w:rPr>
        <w:t>Keywords:</w:t>
      </w:r>
      <w:r>
        <w:rPr>
          <w:rFonts w:asciiTheme="majorBidi" w:hAnsiTheme="majorBidi" w:cstheme="majorBidi"/>
          <w:i/>
          <w:iCs/>
          <w:color w:val="404040"/>
        </w:rPr>
        <w:t xml:space="preserve"> </w:t>
      </w:r>
      <w:r w:rsidRPr="00AF5A14">
        <w:rPr>
          <w:rFonts w:asciiTheme="majorBidi" w:hAnsiTheme="majorBidi" w:cstheme="majorBidi"/>
          <w:i/>
          <w:iCs/>
          <w:color w:val="404040"/>
        </w:rPr>
        <w:t>Nanoparticles ,Metal oxides (MgO, CuO, TiO</w:t>
      </w:r>
      <w:r w:rsidRPr="00AF5A14">
        <w:rPr>
          <w:rFonts w:ascii="Segoe UI" w:hAnsi="Segoe UI" w:cstheme="majorBidi"/>
          <w:i/>
          <w:iCs/>
          <w:color w:val="404040"/>
        </w:rPr>
        <w:t>₂</w:t>
      </w:r>
      <w:r w:rsidRPr="00AF5A14">
        <w:rPr>
          <w:rFonts w:asciiTheme="majorBidi" w:hAnsiTheme="majorBidi" w:cstheme="majorBidi"/>
          <w:i/>
          <w:iCs/>
          <w:color w:val="404040"/>
        </w:rPr>
        <w:t>) ,Portulaca oleracea L. Green synthesis ,Antibacterial activity</w:t>
      </w:r>
    </w:p>
    <w:p w:rsidR="00CE5B1D" w:rsidRDefault="00CE5B1D" w:rsidP="00E51683">
      <w:pPr>
        <w:spacing w:after="0" w:line="360" w:lineRule="auto"/>
        <w:jc w:val="both"/>
        <w:rPr>
          <w:rFonts w:ascii="Times New Roman" w:hAnsi="Times New Roman" w:cs="Times New Roman"/>
          <w:lang w:val="en-US"/>
        </w:rPr>
      </w:pPr>
    </w:p>
    <w:p w:rsidR="005546B8" w:rsidRPr="0011145F" w:rsidRDefault="005546B8" w:rsidP="00CE5B1D">
      <w:pPr>
        <w:spacing w:after="0" w:line="240" w:lineRule="auto"/>
        <w:jc w:val="both"/>
        <w:rPr>
          <w:rFonts w:ascii="Times New Roman" w:hAnsi="Times New Roman" w:cs="Times New Roman"/>
        </w:rPr>
      </w:pPr>
    </w:p>
    <w:sectPr w:rsidR="005546B8" w:rsidRPr="0011145F" w:rsidSect="000F2D07">
      <w:headerReference w:type="default" r:id="rId12"/>
      <w:footerReference w:type="default" r:id="rId13"/>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3F3" w:rsidRDefault="002A73F3" w:rsidP="00CE5B1D">
      <w:pPr>
        <w:spacing w:after="0" w:line="240" w:lineRule="auto"/>
      </w:pPr>
      <w:r>
        <w:separator/>
      </w:r>
    </w:p>
  </w:endnote>
  <w:endnote w:type="continuationSeparator" w:id="1">
    <w:p w:rsidR="002A73F3" w:rsidRDefault="002A73F3" w:rsidP="00CE5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68" w:rsidRDefault="006D356A">
    <w:pPr>
      <w:pStyle w:val="a5"/>
      <w:jc w:val="right"/>
    </w:pPr>
    <w:r>
      <w:fldChar w:fldCharType="begin"/>
    </w:r>
    <w:r w:rsidR="00515BAE">
      <w:instrText xml:space="preserve"> PAGE   \* MERGEFORMAT </w:instrText>
    </w:r>
    <w:r>
      <w:fldChar w:fldCharType="separate"/>
    </w:r>
    <w:r w:rsidR="00C75077">
      <w:rPr>
        <w:noProof/>
      </w:rPr>
      <w:t>1</w:t>
    </w:r>
    <w:r>
      <w:rPr>
        <w:noProof/>
      </w:rPr>
      <w:fldChar w:fldCharType="end"/>
    </w:r>
  </w:p>
  <w:p w:rsidR="008C2268" w:rsidRDefault="008C22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3F3" w:rsidRDefault="002A73F3" w:rsidP="00CE5B1D">
      <w:pPr>
        <w:spacing w:after="0" w:line="240" w:lineRule="auto"/>
      </w:pPr>
      <w:r>
        <w:separator/>
      </w:r>
    </w:p>
  </w:footnote>
  <w:footnote w:type="continuationSeparator" w:id="1">
    <w:p w:rsidR="002A73F3" w:rsidRDefault="002A73F3" w:rsidP="00CE5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9E" w:rsidRPr="00E51683" w:rsidRDefault="009C6D13" w:rsidP="009C6D13">
    <w:pPr>
      <w:pStyle w:val="a4"/>
      <w:spacing w:line="360" w:lineRule="auto"/>
      <w:jc w:val="center"/>
      <w:rPr>
        <w:color w:val="215868" w:themeColor="accent5" w:themeShade="80"/>
        <w:lang w:val="en-US"/>
      </w:rPr>
    </w:pPr>
    <w:r w:rsidRPr="00E51683">
      <w:rPr>
        <w:rFonts w:ascii="Times New Roman" w:hAnsi="Times New Roman" w:cs="Times New Roman"/>
        <w:b/>
        <w:bCs/>
        <w:color w:val="215868" w:themeColor="accent5" w:themeShade="80"/>
        <w:sz w:val="20"/>
        <w:szCs w:val="20"/>
        <w:lang w:val="en-US"/>
      </w:rPr>
      <w:t>THE 1st NATIONAL CONFERENCE ON CHEMISTRY AND ASSOCIATED SCIENCES (1st NCC-AS)</w:t>
    </w:r>
    <w:r w:rsidRPr="00E51683">
      <w:rPr>
        <w:rFonts w:ascii="Times New Roman" w:hAnsi="Times New Roman" w:cs="Times New Roman"/>
        <w:b/>
        <w:color w:val="215868" w:themeColor="accent5" w:themeShade="80"/>
        <w:sz w:val="18"/>
        <w:szCs w:val="18"/>
        <w:lang w:val="en-US"/>
      </w:rPr>
      <w:br/>
    </w:r>
    <w:r w:rsidRPr="00E51683">
      <w:rPr>
        <w:rFonts w:ascii="Times New Roman" w:hAnsi="Times New Roman" w:cs="Times New Roman"/>
        <w:b/>
        <w:bCs/>
        <w:color w:val="215868" w:themeColor="accent5" w:themeShade="80"/>
        <w:sz w:val="20"/>
        <w:szCs w:val="20"/>
        <w:lang w:val="en-US"/>
      </w:rPr>
      <w:t>September 18, 2025.</w:t>
    </w:r>
    <w:r w:rsidRPr="00E51683">
      <w:rPr>
        <w:rFonts w:ascii="Times New Roman" w:hAnsi="Times New Roman" w:cs="Times New Roman"/>
        <w:b/>
        <w:color w:val="215868" w:themeColor="accent5" w:themeShade="80"/>
        <w:sz w:val="18"/>
        <w:szCs w:val="18"/>
        <w:lang w:val="en-US"/>
      </w:rPr>
      <w:br/>
    </w:r>
    <w:r w:rsidRPr="00E51683">
      <w:rPr>
        <w:rFonts w:ascii="Times New Roman" w:hAnsi="Times New Roman" w:cs="Times New Roman"/>
        <w:b/>
        <w:bCs/>
        <w:color w:val="215868" w:themeColor="accent5" w:themeShade="80"/>
        <w:sz w:val="18"/>
        <w:szCs w:val="18"/>
        <w:lang w:val="en-US"/>
      </w:rPr>
      <w:t>Higher School of Teachers in Bousaada, M’Sila, Algeria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3CB"/>
    <w:multiLevelType w:val="hybridMultilevel"/>
    <w:tmpl w:val="FD80CA94"/>
    <w:lvl w:ilvl="0" w:tplc="3DBA5A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UzByJjU1NzU0NTIyUdpeDU4uLM/DyQAsNaADNVn8YsAAAA"/>
  </w:docVars>
  <w:rsids>
    <w:rsidRoot w:val="00CE5B1D"/>
    <w:rsid w:val="00007742"/>
    <w:rsid w:val="00060EC8"/>
    <w:rsid w:val="00064FCD"/>
    <w:rsid w:val="000674E1"/>
    <w:rsid w:val="0007644F"/>
    <w:rsid w:val="00076880"/>
    <w:rsid w:val="000938CB"/>
    <w:rsid w:val="000F2D07"/>
    <w:rsid w:val="0011145F"/>
    <w:rsid w:val="001338F7"/>
    <w:rsid w:val="0014470B"/>
    <w:rsid w:val="00152124"/>
    <w:rsid w:val="001907F9"/>
    <w:rsid w:val="00191C6F"/>
    <w:rsid w:val="001A2276"/>
    <w:rsid w:val="001C64A2"/>
    <w:rsid w:val="001C75A2"/>
    <w:rsid w:val="00225EE9"/>
    <w:rsid w:val="002564EA"/>
    <w:rsid w:val="00282899"/>
    <w:rsid w:val="002A73F3"/>
    <w:rsid w:val="002E0318"/>
    <w:rsid w:val="00304AEA"/>
    <w:rsid w:val="00364D42"/>
    <w:rsid w:val="00365B34"/>
    <w:rsid w:val="003B5E3B"/>
    <w:rsid w:val="003C6602"/>
    <w:rsid w:val="00426F80"/>
    <w:rsid w:val="00436399"/>
    <w:rsid w:val="00464361"/>
    <w:rsid w:val="00467FF1"/>
    <w:rsid w:val="0047284E"/>
    <w:rsid w:val="00494157"/>
    <w:rsid w:val="0049735D"/>
    <w:rsid w:val="00515BAE"/>
    <w:rsid w:val="00517ECE"/>
    <w:rsid w:val="00526A9D"/>
    <w:rsid w:val="0053463E"/>
    <w:rsid w:val="005546B8"/>
    <w:rsid w:val="005807E6"/>
    <w:rsid w:val="005A4FE1"/>
    <w:rsid w:val="005D6598"/>
    <w:rsid w:val="00604EBD"/>
    <w:rsid w:val="00610883"/>
    <w:rsid w:val="006312D4"/>
    <w:rsid w:val="00637D3C"/>
    <w:rsid w:val="0065241F"/>
    <w:rsid w:val="006544E5"/>
    <w:rsid w:val="006659B8"/>
    <w:rsid w:val="006A78FE"/>
    <w:rsid w:val="006C791B"/>
    <w:rsid w:val="006D356A"/>
    <w:rsid w:val="0070339A"/>
    <w:rsid w:val="007061B3"/>
    <w:rsid w:val="0070645D"/>
    <w:rsid w:val="00724B75"/>
    <w:rsid w:val="0074118A"/>
    <w:rsid w:val="007517CD"/>
    <w:rsid w:val="00756C43"/>
    <w:rsid w:val="0078567C"/>
    <w:rsid w:val="007B2D0D"/>
    <w:rsid w:val="007C6281"/>
    <w:rsid w:val="007D782E"/>
    <w:rsid w:val="007F1BD6"/>
    <w:rsid w:val="007F3A70"/>
    <w:rsid w:val="008310BA"/>
    <w:rsid w:val="008316AD"/>
    <w:rsid w:val="0083310A"/>
    <w:rsid w:val="00896ECB"/>
    <w:rsid w:val="008C2268"/>
    <w:rsid w:val="008F0C64"/>
    <w:rsid w:val="008F15DB"/>
    <w:rsid w:val="008F2394"/>
    <w:rsid w:val="009977F9"/>
    <w:rsid w:val="009C4B73"/>
    <w:rsid w:val="009C53E0"/>
    <w:rsid w:val="009C6D13"/>
    <w:rsid w:val="009D22FC"/>
    <w:rsid w:val="00A0398E"/>
    <w:rsid w:val="00A224C3"/>
    <w:rsid w:val="00A313B4"/>
    <w:rsid w:val="00AB794C"/>
    <w:rsid w:val="00B22E50"/>
    <w:rsid w:val="00B3658D"/>
    <w:rsid w:val="00B73C1E"/>
    <w:rsid w:val="00B77226"/>
    <w:rsid w:val="00B86F92"/>
    <w:rsid w:val="00B97F03"/>
    <w:rsid w:val="00BB7BAE"/>
    <w:rsid w:val="00BC2D76"/>
    <w:rsid w:val="00BE5515"/>
    <w:rsid w:val="00BE59FA"/>
    <w:rsid w:val="00BF33EE"/>
    <w:rsid w:val="00C230E9"/>
    <w:rsid w:val="00C75077"/>
    <w:rsid w:val="00C84F45"/>
    <w:rsid w:val="00C91133"/>
    <w:rsid w:val="00CD1C83"/>
    <w:rsid w:val="00CE405A"/>
    <w:rsid w:val="00CE5B1D"/>
    <w:rsid w:val="00CF43E4"/>
    <w:rsid w:val="00CF6847"/>
    <w:rsid w:val="00D03089"/>
    <w:rsid w:val="00D13C63"/>
    <w:rsid w:val="00D1514C"/>
    <w:rsid w:val="00D32D17"/>
    <w:rsid w:val="00D5054F"/>
    <w:rsid w:val="00D84C69"/>
    <w:rsid w:val="00DB26F6"/>
    <w:rsid w:val="00E24C9E"/>
    <w:rsid w:val="00E471F3"/>
    <w:rsid w:val="00E51683"/>
    <w:rsid w:val="00E83793"/>
    <w:rsid w:val="00F249D2"/>
    <w:rsid w:val="00F30043"/>
    <w:rsid w:val="00F44674"/>
    <w:rsid w:val="00F6546B"/>
    <w:rsid w:val="00F85DB5"/>
    <w:rsid w:val="00F9361D"/>
    <w:rsid w:val="00FC6A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IN" w:eastAsia="en-I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73"/>
    <w:pPr>
      <w:spacing w:after="200" w:line="276" w:lineRule="auto"/>
    </w:pPr>
    <w:rPr>
      <w:sz w:val="22"/>
      <w:szCs w:val="22"/>
      <w:lang w:val="fr-FR" w:eastAsia="fr-F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B1D"/>
    <w:pPr>
      <w:ind w:left="720"/>
      <w:contextualSpacing/>
    </w:pPr>
  </w:style>
  <w:style w:type="paragraph" w:styleId="a4">
    <w:name w:val="header"/>
    <w:basedOn w:val="a"/>
    <w:link w:val="Char"/>
    <w:uiPriority w:val="99"/>
    <w:unhideWhenUsed/>
    <w:rsid w:val="00CE5B1D"/>
    <w:pPr>
      <w:tabs>
        <w:tab w:val="center" w:pos="4536"/>
        <w:tab w:val="right" w:pos="9072"/>
      </w:tabs>
      <w:spacing w:after="0" w:line="240" w:lineRule="auto"/>
    </w:pPr>
  </w:style>
  <w:style w:type="character" w:customStyle="1" w:styleId="Char">
    <w:name w:val="رأس صفحة Char"/>
    <w:basedOn w:val="a0"/>
    <w:link w:val="a4"/>
    <w:uiPriority w:val="99"/>
    <w:rsid w:val="00CE5B1D"/>
  </w:style>
  <w:style w:type="paragraph" w:styleId="a5">
    <w:name w:val="footer"/>
    <w:basedOn w:val="a"/>
    <w:link w:val="Char0"/>
    <w:uiPriority w:val="99"/>
    <w:unhideWhenUsed/>
    <w:rsid w:val="00CE5B1D"/>
    <w:pPr>
      <w:tabs>
        <w:tab w:val="center" w:pos="4536"/>
        <w:tab w:val="right" w:pos="9072"/>
      </w:tabs>
      <w:spacing w:after="0" w:line="240" w:lineRule="auto"/>
    </w:pPr>
  </w:style>
  <w:style w:type="character" w:customStyle="1" w:styleId="Char0">
    <w:name w:val="تذييل صفحة Char"/>
    <w:basedOn w:val="a0"/>
    <w:link w:val="a5"/>
    <w:uiPriority w:val="99"/>
    <w:rsid w:val="00CE5B1D"/>
  </w:style>
  <w:style w:type="paragraph" w:styleId="a6">
    <w:name w:val="Balloon Text"/>
    <w:basedOn w:val="a"/>
    <w:link w:val="Char1"/>
    <w:uiPriority w:val="99"/>
    <w:semiHidden/>
    <w:unhideWhenUsed/>
    <w:rsid w:val="00CE5B1D"/>
    <w:pPr>
      <w:spacing w:after="0" w:line="240" w:lineRule="auto"/>
    </w:pPr>
    <w:rPr>
      <w:rFonts w:ascii="Tahoma" w:hAnsi="Tahoma" w:cs="Tahoma"/>
      <w:sz w:val="16"/>
      <w:szCs w:val="16"/>
    </w:rPr>
  </w:style>
  <w:style w:type="character" w:customStyle="1" w:styleId="Char1">
    <w:name w:val="نص في بالون Char"/>
    <w:link w:val="a6"/>
    <w:uiPriority w:val="99"/>
    <w:semiHidden/>
    <w:rsid w:val="00CE5B1D"/>
    <w:rPr>
      <w:rFonts w:ascii="Tahoma" w:hAnsi="Tahoma" w:cs="Tahoma"/>
      <w:sz w:val="16"/>
      <w:szCs w:val="16"/>
    </w:rPr>
  </w:style>
  <w:style w:type="paragraph" w:styleId="a7">
    <w:name w:val="Normal (Web)"/>
    <w:basedOn w:val="a"/>
    <w:uiPriority w:val="99"/>
    <w:unhideWhenUsed/>
    <w:rsid w:val="00CE5B1D"/>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old">
    <w:name w:val="bold"/>
    <w:basedOn w:val="a0"/>
    <w:rsid w:val="00CE5B1D"/>
  </w:style>
  <w:style w:type="table" w:styleId="a8">
    <w:name w:val="Table Grid"/>
    <w:basedOn w:val="a1"/>
    <w:uiPriority w:val="59"/>
    <w:rsid w:val="00CE5B1D"/>
    <w:pPr>
      <w:spacing w:before="200"/>
    </w:pPr>
    <w:rPr>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076880"/>
    <w:rPr>
      <w:color w:val="0000FF"/>
      <w:u w:val="single"/>
    </w:rPr>
  </w:style>
  <w:style w:type="character" w:customStyle="1" w:styleId="UnresolvedMention1">
    <w:name w:val="Unresolved Mention1"/>
    <w:uiPriority w:val="99"/>
    <w:semiHidden/>
    <w:unhideWhenUsed/>
    <w:rsid w:val="007061B3"/>
    <w:rPr>
      <w:color w:val="605E5C"/>
      <w:shd w:val="clear" w:color="auto" w:fill="E1DFDD"/>
    </w:rPr>
  </w:style>
  <w:style w:type="character" w:customStyle="1" w:styleId="UnresolvedMention2">
    <w:name w:val="Unresolved Mention2"/>
    <w:basedOn w:val="a0"/>
    <w:uiPriority w:val="99"/>
    <w:semiHidden/>
    <w:unhideWhenUsed/>
    <w:rsid w:val="00F85DB5"/>
    <w:rPr>
      <w:color w:val="605E5C"/>
      <w:shd w:val="clear" w:color="auto" w:fill="E1DFDD"/>
    </w:rPr>
  </w:style>
  <w:style w:type="character" w:customStyle="1" w:styleId="e-mail">
    <w:name w:val="e-mail"/>
    <w:rsid w:val="00BE5515"/>
    <w:rPr>
      <w:rFonts w:ascii="Courier" w:hAnsi="Courier"/>
      <w:noProof/>
    </w:rPr>
  </w:style>
  <w:style w:type="paragraph" w:customStyle="1" w:styleId="keywords">
    <w:name w:val="keywords"/>
    <w:basedOn w:val="a"/>
    <w:next w:val="a"/>
    <w:rsid w:val="00BE5515"/>
    <w:pPr>
      <w:overflowPunct w:val="0"/>
      <w:autoSpaceDE w:val="0"/>
      <w:autoSpaceDN w:val="0"/>
      <w:adjustRightInd w:val="0"/>
      <w:spacing w:before="220" w:after="360" w:line="220" w:lineRule="atLeast"/>
      <w:ind w:left="567" w:right="567"/>
      <w:textAlignment w:val="baseline"/>
    </w:pPr>
    <w:rPr>
      <w:rFonts w:ascii="Times New Roman" w:hAnsi="Times New Roman" w:cs="Times New Roman"/>
      <w:sz w:val="18"/>
      <w:szCs w:val="20"/>
      <w:lang w:val="en-US" w:eastAsia="en-US"/>
    </w:rPr>
  </w:style>
  <w:style w:type="paragraph" w:customStyle="1" w:styleId="ds-markdown-paragraph">
    <w:name w:val="ds-markdown-paragraph"/>
    <w:basedOn w:val="a"/>
    <w:rsid w:val="0011145F"/>
    <w:pPr>
      <w:spacing w:before="100" w:beforeAutospacing="1" w:after="100" w:afterAutospacing="1" w:line="240" w:lineRule="auto"/>
    </w:pPr>
    <w:rPr>
      <w:rFonts w:ascii="Times New Roman" w:hAnsi="Times New Roman" w:cs="Times New Roman"/>
      <w:sz w:val="24"/>
      <w:szCs w:val="24"/>
      <w:lang w:val="en-US" w:eastAsia="en-US"/>
    </w:rPr>
  </w:style>
  <w:style w:type="character" w:styleId="a9">
    <w:name w:val="Strong"/>
    <w:basedOn w:val="a0"/>
    <w:uiPriority w:val="22"/>
    <w:qFormat/>
    <w:rsid w:val="0011145F"/>
    <w:rPr>
      <w:b/>
      <w:bCs/>
    </w:rPr>
  </w:style>
  <w:style w:type="character" w:styleId="aa">
    <w:name w:val="Emphasis"/>
    <w:basedOn w:val="a0"/>
    <w:uiPriority w:val="20"/>
    <w:qFormat/>
    <w:rsid w:val="0011145F"/>
    <w:rPr>
      <w:i/>
      <w:iCs/>
    </w:rPr>
  </w:style>
  <w:style w:type="paragraph" w:customStyle="1" w:styleId="Default">
    <w:name w:val="Default"/>
    <w:rsid w:val="00436399"/>
    <w:pPr>
      <w:autoSpaceDE w:val="0"/>
      <w:autoSpaceDN w:val="0"/>
      <w:adjustRightInd w:val="0"/>
    </w:pPr>
    <w:rPr>
      <w:rFonts w:ascii="Cambria" w:hAnsi="Cambria" w:cs="Cambria"/>
      <w:color w:val="000000"/>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422991622">
      <w:bodyDiv w:val="1"/>
      <w:marLeft w:val="0"/>
      <w:marRight w:val="0"/>
      <w:marTop w:val="0"/>
      <w:marBottom w:val="0"/>
      <w:divBdr>
        <w:top w:val="none" w:sz="0" w:space="0" w:color="auto"/>
        <w:left w:val="none" w:sz="0" w:space="0" w:color="auto"/>
        <w:bottom w:val="none" w:sz="0" w:space="0" w:color="auto"/>
        <w:right w:val="none" w:sz="0" w:space="0" w:color="auto"/>
      </w:divBdr>
    </w:div>
    <w:div w:id="1041826132">
      <w:bodyDiv w:val="1"/>
      <w:marLeft w:val="0"/>
      <w:marRight w:val="0"/>
      <w:marTop w:val="0"/>
      <w:marBottom w:val="0"/>
      <w:divBdr>
        <w:top w:val="none" w:sz="0" w:space="0" w:color="auto"/>
        <w:left w:val="none" w:sz="0" w:space="0" w:color="auto"/>
        <w:bottom w:val="none" w:sz="0" w:space="0" w:color="auto"/>
        <w:right w:val="none" w:sz="0" w:space="0" w:color="auto"/>
      </w:divBdr>
    </w:div>
    <w:div w:id="16762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jimi201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164F-098F-41C8-8549-CBB59C7B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320</Words>
  <Characters>1828</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Blessen Thomas</dc:creator>
  <cp:lastModifiedBy>ADMIN</cp:lastModifiedBy>
  <cp:revision>9</cp:revision>
  <cp:lastPrinted>2021-08-14T16:44:00Z</cp:lastPrinted>
  <dcterms:created xsi:type="dcterms:W3CDTF">2025-07-17T12:49:00Z</dcterms:created>
  <dcterms:modified xsi:type="dcterms:W3CDTF">2025-07-17T18:25:00Z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df2f96ae02423887b8823a21a73c31a262771c0598e6b364d918927b7811a6d4</vt:lpwstr>
  </property>
</Properties>
</file>